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167D32" w:rsidRPr="00167D32" w:rsidRDefault="00167D32" w:rsidP="00167D32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167D32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4689" w:type="dxa"/>
        <w:jc w:val="righ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</w:tblGrid>
      <w:tr w:rsidR="00B43358" w:rsidRPr="00EA4EBE" w:rsidTr="00B43358">
        <w:trPr>
          <w:jc w:val="right"/>
        </w:trPr>
        <w:tc>
          <w:tcPr>
            <w:tcW w:w="4689" w:type="dxa"/>
          </w:tcPr>
          <w:p w:rsidR="00B43358" w:rsidRPr="008B3C4B" w:rsidRDefault="00B43358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43358" w:rsidRPr="008B3C4B" w:rsidRDefault="00B43358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43358" w:rsidRPr="008B3C4B" w:rsidRDefault="00B43358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B43358" w:rsidRPr="008B3C4B" w:rsidRDefault="00B43358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____________Ф.О.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</w:p>
          <w:p w:rsidR="00B43358" w:rsidRPr="00EA4EBE" w:rsidRDefault="00B43358" w:rsidP="006C3C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Приказ от 31.08.2023г. №116</w:t>
            </w:r>
          </w:p>
        </w:tc>
      </w:tr>
      <w:tr w:rsidR="00B43358" w:rsidRPr="00EA4EBE" w:rsidTr="00B43358">
        <w:trPr>
          <w:jc w:val="right"/>
        </w:trPr>
        <w:tc>
          <w:tcPr>
            <w:tcW w:w="4689" w:type="dxa"/>
          </w:tcPr>
          <w:p w:rsidR="00B43358" w:rsidRPr="00EA4EBE" w:rsidRDefault="00B43358" w:rsidP="002D08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43358" w:rsidRPr="00B43358" w:rsidRDefault="00B43358" w:rsidP="00B43358">
      <w:pPr>
        <w:pStyle w:val="1"/>
        <w:spacing w:before="73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3358">
        <w:rPr>
          <w:rFonts w:ascii="Times New Roman" w:hAnsi="Times New Roman"/>
          <w:b/>
          <w:i w:val="0"/>
          <w:sz w:val="28"/>
          <w:szCs w:val="28"/>
        </w:rPr>
        <w:t>ПОРЯДОК</w:t>
      </w:r>
    </w:p>
    <w:p w:rsidR="00252317" w:rsidRDefault="00B43358" w:rsidP="00B43358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43358">
        <w:rPr>
          <w:rFonts w:ascii="Times New Roman" w:hAnsi="Times New Roman"/>
          <w:b/>
          <w:i w:val="0"/>
          <w:sz w:val="28"/>
          <w:szCs w:val="28"/>
        </w:rPr>
        <w:t>организации работы Комиссии по комплектованию 10 классов</w:t>
      </w:r>
    </w:p>
    <w:p w:rsidR="00167D32" w:rsidRPr="00167D32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i w:val="0"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i w:val="0"/>
          <w:sz w:val="28"/>
          <w:szCs w:val="28"/>
        </w:rPr>
        <w:t>им.Х.Мамсурова</w:t>
      </w:r>
      <w:proofErr w:type="spellEnd"/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b/>
          <w:sz w:val="28"/>
          <w:szCs w:val="28"/>
        </w:rPr>
        <w:t>1. Общее положение</w:t>
      </w:r>
      <w:r w:rsidRPr="00B43358">
        <w:rPr>
          <w:rFonts w:ascii="Times New Roman" w:hAnsi="Times New Roman" w:cs="Times New Roman"/>
          <w:sz w:val="28"/>
          <w:szCs w:val="28"/>
        </w:rPr>
        <w:t>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1.1. Комиссия по комплектованию 10 классов создается с целью обеспечения прав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ребенка на реализацию его образовательных интересов в условиях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дифференцированного обучения в классах разного уровня.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1.2. Задачи Комиссии:</w:t>
      </w:r>
    </w:p>
    <w:p w:rsidR="00B43358" w:rsidRPr="00B43358" w:rsidRDefault="00B43358" w:rsidP="00B43358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прием заявлений поступающих в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B4335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43358" w:rsidRPr="00B43358" w:rsidRDefault="00B43358" w:rsidP="00B43358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анализ уровня развития профессиональных интересов, успеваемости и</w:t>
      </w:r>
    </w:p>
    <w:p w:rsidR="00B43358" w:rsidRPr="00B43358" w:rsidRDefault="00B43358" w:rsidP="00B43358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возможностей обучающихся;</w:t>
      </w:r>
    </w:p>
    <w:p w:rsidR="00B43358" w:rsidRPr="00B43358" w:rsidRDefault="00B43358" w:rsidP="00B43358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проведение дополнительных испытаний (при необходимости);</w:t>
      </w:r>
    </w:p>
    <w:p w:rsidR="00B43358" w:rsidRPr="00B43358" w:rsidRDefault="00B43358" w:rsidP="00B43358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выработка рекомендаций по зачислению обучающихся в классы профильного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или общеобразовательного уровней на основе проведенного анализа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комплекта документов, поданных на конкурс, и (или) дополнительных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испытаний;</w:t>
      </w:r>
    </w:p>
    <w:p w:rsidR="00B43358" w:rsidRPr="00B43358" w:rsidRDefault="00B43358" w:rsidP="00B43358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составление рекомендаций по вопросам зачисления и </w:t>
      </w:r>
      <w:proofErr w:type="gramStart"/>
      <w:r w:rsidRPr="00B43358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4335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в класс другого уровня.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358">
        <w:rPr>
          <w:rFonts w:ascii="Times New Roman" w:hAnsi="Times New Roman" w:cs="Times New Roman"/>
          <w:b/>
          <w:sz w:val="28"/>
          <w:szCs w:val="28"/>
        </w:rPr>
        <w:t>2. Состав комиссии.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2.1. В состав Комиссии по комплектованию 10 классов входят:</w:t>
      </w:r>
    </w:p>
    <w:p w:rsidR="00B43358" w:rsidRPr="00B43358" w:rsidRDefault="00B43358" w:rsidP="00B43358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заместитель директора, назначенный директором </w:t>
      </w:r>
      <w:r w:rsidRPr="00B43358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43358">
        <w:rPr>
          <w:rFonts w:ascii="Times New Roman" w:hAnsi="Times New Roman" w:cs="Times New Roman"/>
          <w:sz w:val="28"/>
          <w:szCs w:val="28"/>
        </w:rPr>
        <w:t>ответственный за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комплектование 10 классов (председатель комиссии);</w:t>
      </w:r>
    </w:p>
    <w:p w:rsidR="00B43358" w:rsidRPr="00B43358" w:rsidRDefault="00B43358" w:rsidP="00B43358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заместители директора по УВР;</w:t>
      </w:r>
    </w:p>
    <w:p w:rsidR="00B43358" w:rsidRPr="00B43358" w:rsidRDefault="00B43358" w:rsidP="00B43358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работе;</w:t>
      </w:r>
    </w:p>
    <w:p w:rsidR="00B43358" w:rsidRPr="00B43358" w:rsidRDefault="00B43358" w:rsidP="00B43358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психолог, социальный педагог.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lastRenderedPageBreak/>
        <w:t>2.2. Комиссия может привлекать к своей работе, для установления объективности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определения обучающихся в профильные классы и общеобразовательный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учителей – предметников, которые обучали этих детей в 9 классе,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работника, специалистов по вопросам профориентации и профотбора.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358">
        <w:rPr>
          <w:rFonts w:ascii="Times New Roman" w:hAnsi="Times New Roman" w:cs="Times New Roman"/>
          <w:b/>
          <w:sz w:val="28"/>
          <w:szCs w:val="28"/>
        </w:rPr>
        <w:t>3. Полномочия и ответственность членов Комиссии.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3.1. Председатель комиссии:</w:t>
      </w:r>
    </w:p>
    <w:p w:rsidR="00B43358" w:rsidRPr="00B43358" w:rsidRDefault="00B43358" w:rsidP="00B43358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координирует деятельность всех членов комиссии;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готовит рекомендации к зачислению обучающихся в профильные классы для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получения среднего общего образования с углубленным изучением отдельных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предметов или в класс общеобразовательного уровня.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3.2. Заместители директора: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организуют учителей – предметников для проведения аналитической работы для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установления уровней развития профессиональных интересов и направленности,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успешности и возможностей обучающихся, подавших заявление о зачислении в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10 класс;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проводят консультации и собеседования с обучающимися и их родителями по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условиям зачисления в классы разного уровня и по вопросам организации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учебного процесса в старшей школе;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составляют списки обучающихся по классам соответствующих уровней;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информируют обучающихся и их родителей о зачислении ученика </w:t>
      </w:r>
      <w:proofErr w:type="gramStart"/>
      <w:r w:rsidRPr="00B433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3358" w:rsidRPr="00B43358" w:rsidRDefault="00B43358" w:rsidP="00B43358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профильный класс или общеобразовательный;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изучают процесс адаптации обучающихся в течение первых двух месяцев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обучения, оказывают консультационную помощь педагогам, обучающимся и их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родителям;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проводят педагогический совет по результатам адаптационного периода.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3.3. Психолог школы;</w:t>
      </w:r>
    </w:p>
    <w:p w:rsidR="00B43358" w:rsidRPr="00B43358" w:rsidRDefault="00B43358" w:rsidP="00B43358">
      <w:pPr>
        <w:pStyle w:val="af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проводит изучение уровня готовности к обучению в старшей школе;</w:t>
      </w:r>
    </w:p>
    <w:p w:rsidR="00B43358" w:rsidRPr="00B43358" w:rsidRDefault="00B43358" w:rsidP="00B43358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проводит диагностирование обучающихся при поступлении в профильные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классы с целью определения уровня интеллектуального развития и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профессиональных интересов;</w:t>
      </w:r>
    </w:p>
    <w:p w:rsidR="00B43358" w:rsidRPr="00B43358" w:rsidRDefault="00B43358" w:rsidP="00B43358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изучает процесс адаптации обучающихся в течение первых двух месяцев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обучения, оказывает консультационную помощь педагогам, обучающимся и их</w:t>
      </w:r>
      <w:r w:rsidRPr="00B43358"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родителям.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358">
        <w:rPr>
          <w:rFonts w:ascii="Times New Roman" w:hAnsi="Times New Roman" w:cs="Times New Roman"/>
          <w:b/>
          <w:sz w:val="28"/>
          <w:szCs w:val="28"/>
        </w:rPr>
        <w:t>4. Полномочия членов апелляционной Комиссии.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4.1. В целях обеспечения соблюдения единых требований и разрешения спорных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 xml:space="preserve">вопросов при проведении индивидуального отбора и зачислении обучающегося </w:t>
      </w:r>
      <w:proofErr w:type="spellStart"/>
      <w:r w:rsidRPr="00B43358">
        <w:rPr>
          <w:rFonts w:ascii="Times New Roman" w:hAnsi="Times New Roman" w:cs="Times New Roman"/>
          <w:sz w:val="28"/>
          <w:szCs w:val="28"/>
        </w:rPr>
        <w:t>впрофильный</w:t>
      </w:r>
      <w:proofErr w:type="spellEnd"/>
      <w:r w:rsidRPr="00B43358">
        <w:rPr>
          <w:rFonts w:ascii="Times New Roman" w:hAnsi="Times New Roman" w:cs="Times New Roman"/>
          <w:sz w:val="28"/>
          <w:szCs w:val="28"/>
        </w:rPr>
        <w:t xml:space="preserve"> класс создается апелляционная Комиссия.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4.2. Апелляционная Комиссия численностью не менее 5 человек создается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 xml:space="preserve">из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43358">
        <w:rPr>
          <w:rFonts w:ascii="Times New Roman" w:hAnsi="Times New Roman" w:cs="Times New Roman"/>
          <w:sz w:val="28"/>
          <w:szCs w:val="28"/>
        </w:rPr>
        <w:t xml:space="preserve"> и специалиста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АМС</w:t>
      </w:r>
      <w:r w:rsidRPr="00B43358">
        <w:rPr>
          <w:rFonts w:ascii="Times New Roman" w:hAnsi="Times New Roman" w:cs="Times New Roman"/>
          <w:sz w:val="28"/>
          <w:szCs w:val="28"/>
        </w:rPr>
        <w:t>. Членами апелляционной Комиссии не могут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lastRenderedPageBreak/>
        <w:t>быть члены Комиссии по проведению индивидуального отбора.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4.3. Апелляционная Комиссия принимает решение о целесообразности или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нецелесообразности повторного проведения отбора </w:t>
      </w:r>
      <w:proofErr w:type="gramStart"/>
      <w:r w:rsidRPr="00B4335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B43358">
        <w:rPr>
          <w:rFonts w:ascii="Times New Roman" w:hAnsi="Times New Roman" w:cs="Times New Roman"/>
          <w:sz w:val="28"/>
          <w:szCs w:val="28"/>
        </w:rPr>
        <w:t xml:space="preserve"> на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которые подали заявление об апелляции.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4. 4. Повторное проведение индивидуального отбора проводится </w:t>
      </w:r>
      <w:proofErr w:type="gramStart"/>
      <w:r w:rsidRPr="00B43358">
        <w:rPr>
          <w:rFonts w:ascii="Times New Roman" w:hAnsi="Times New Roman" w:cs="Times New Roman"/>
          <w:sz w:val="28"/>
          <w:szCs w:val="28"/>
        </w:rPr>
        <w:t>в присутствии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из членов апелляционной Комиссии в течение трех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апелляционной Комиссией решения о целесообразности</w:t>
      </w:r>
      <w:proofErr w:type="gramEnd"/>
      <w:r w:rsidRPr="00B43358">
        <w:rPr>
          <w:rFonts w:ascii="Times New Roman" w:hAnsi="Times New Roman" w:cs="Times New Roman"/>
          <w:sz w:val="28"/>
          <w:szCs w:val="28"/>
        </w:rPr>
        <w:t xml:space="preserve"> такого отбора.</w:t>
      </w:r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4.5. Апелляционная Комиссия принимает решение по апелляции </w:t>
      </w:r>
      <w:proofErr w:type="gramStart"/>
      <w:r w:rsidRPr="00B43358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</w:p>
    <w:p w:rsidR="00B43358" w:rsidRP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>большинством голосов.</w:t>
      </w:r>
    </w:p>
    <w:p w:rsidR="00B43358" w:rsidRDefault="00B43358" w:rsidP="00B43358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58">
        <w:rPr>
          <w:rFonts w:ascii="Times New Roman" w:hAnsi="Times New Roman" w:cs="Times New Roman"/>
          <w:sz w:val="28"/>
          <w:szCs w:val="28"/>
        </w:rPr>
        <w:t xml:space="preserve">4.6. Председатель апелляционной Комиссии, назначаемый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43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составляет протокол заседания по рассмотрению заявления на апелляцию,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готовит рекомендуемое решение вопроса апелляции. Далее, подготовленный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 xml:space="preserve">документов передаётся директору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43358">
        <w:rPr>
          <w:rFonts w:ascii="Times New Roman" w:hAnsi="Times New Roman" w:cs="Times New Roman"/>
          <w:sz w:val="28"/>
          <w:szCs w:val="28"/>
        </w:rPr>
        <w:t xml:space="preserve"> для рассмотрения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58">
        <w:rPr>
          <w:rFonts w:ascii="Times New Roman" w:hAnsi="Times New Roman" w:cs="Times New Roman"/>
          <w:sz w:val="28"/>
          <w:szCs w:val="28"/>
        </w:rPr>
        <w:t>окончательного решения по вопросу апелляции</w:t>
      </w:r>
    </w:p>
    <w:p w:rsidR="00B43358" w:rsidRDefault="00B43358" w:rsidP="00B43358">
      <w:pPr>
        <w:pStyle w:val="af7"/>
        <w:ind w:left="709"/>
        <w:rPr>
          <w:rFonts w:ascii="Times New Roman" w:hAnsi="Times New Roman" w:cs="Times New Roman"/>
          <w:sz w:val="28"/>
          <w:szCs w:val="28"/>
        </w:rPr>
      </w:pPr>
    </w:p>
    <w:sectPr w:rsidR="00B43358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E2" w:rsidRDefault="00DB14E2" w:rsidP="00E44003">
      <w:pPr>
        <w:spacing w:after="0" w:line="240" w:lineRule="auto"/>
      </w:pPr>
      <w:r>
        <w:separator/>
      </w:r>
    </w:p>
  </w:endnote>
  <w:endnote w:type="continuationSeparator" w:id="0">
    <w:p w:rsidR="00DB14E2" w:rsidRDefault="00DB14E2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E2" w:rsidRDefault="00DB14E2" w:rsidP="00E44003">
      <w:pPr>
        <w:spacing w:after="0" w:line="240" w:lineRule="auto"/>
      </w:pPr>
      <w:r>
        <w:separator/>
      </w:r>
    </w:p>
  </w:footnote>
  <w:footnote w:type="continuationSeparator" w:id="0">
    <w:p w:rsidR="00DB14E2" w:rsidRDefault="00DB14E2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B63"/>
    <w:multiLevelType w:val="hybridMultilevel"/>
    <w:tmpl w:val="8BAA9A84"/>
    <w:lvl w:ilvl="0" w:tplc="8AF44A9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5388D"/>
    <w:multiLevelType w:val="hybridMultilevel"/>
    <w:tmpl w:val="50D8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15D9"/>
    <w:multiLevelType w:val="hybridMultilevel"/>
    <w:tmpl w:val="9D10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3">
    <w:nsid w:val="426B420B"/>
    <w:multiLevelType w:val="hybridMultilevel"/>
    <w:tmpl w:val="D0B4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7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1950"/>
    <w:multiLevelType w:val="hybridMultilevel"/>
    <w:tmpl w:val="807E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7"/>
  </w:num>
  <w:num w:numId="6">
    <w:abstractNumId w:val="15"/>
  </w:num>
  <w:num w:numId="7">
    <w:abstractNumId w:val="9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2"/>
  </w:num>
  <w:num w:numId="13">
    <w:abstractNumId w:val="19"/>
  </w:num>
  <w:num w:numId="14">
    <w:abstractNumId w:val="5"/>
  </w:num>
  <w:num w:numId="15">
    <w:abstractNumId w:val="14"/>
  </w:num>
  <w:num w:numId="16">
    <w:abstractNumId w:val="18"/>
  </w:num>
  <w:num w:numId="17">
    <w:abstractNumId w:val="25"/>
  </w:num>
  <w:num w:numId="18">
    <w:abstractNumId w:val="23"/>
  </w:num>
  <w:num w:numId="19">
    <w:abstractNumId w:val="0"/>
  </w:num>
  <w:num w:numId="20">
    <w:abstractNumId w:val="8"/>
  </w:num>
  <w:num w:numId="21">
    <w:abstractNumId w:val="4"/>
  </w:num>
  <w:num w:numId="22">
    <w:abstractNumId w:val="16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50249"/>
    <w:rsid w:val="00252317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6B19"/>
    <w:rsid w:val="0057554B"/>
    <w:rsid w:val="005B31AE"/>
    <w:rsid w:val="005B5DF5"/>
    <w:rsid w:val="005F5B19"/>
    <w:rsid w:val="00601C1C"/>
    <w:rsid w:val="0061702C"/>
    <w:rsid w:val="00646468"/>
    <w:rsid w:val="00646E03"/>
    <w:rsid w:val="006541B0"/>
    <w:rsid w:val="006664F0"/>
    <w:rsid w:val="006838D7"/>
    <w:rsid w:val="006A2B5B"/>
    <w:rsid w:val="006A7EF9"/>
    <w:rsid w:val="006B53F3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43358"/>
    <w:rsid w:val="00B82744"/>
    <w:rsid w:val="00BD307A"/>
    <w:rsid w:val="00C010E2"/>
    <w:rsid w:val="00C53CCB"/>
    <w:rsid w:val="00C74DB4"/>
    <w:rsid w:val="00C934F5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B14E2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2024-07-02T12:22:00Z</dcterms:created>
  <dcterms:modified xsi:type="dcterms:W3CDTF">2024-07-02T12:22:00Z</dcterms:modified>
</cp:coreProperties>
</file>